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メイリオ" w:hAnsi="メイリオ" w:eastAsia="メイリオ"/>
          <w:bCs/>
          <w:sz w:val="24"/>
          <w:szCs w:val="24"/>
          <w:lang w:eastAsia="ja-JP"/>
        </w:rPr>
      </w:pPr>
      <w:r>
        <w:rPr>
          <w:rFonts w:ascii="ＭＳ Ｐゴシック" w:hAnsi="ＭＳ Ｐゴシック" w:eastAsia="ＭＳ Ｐゴシック" w:cs="ＭＳ Ｐゴシック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-663575</wp:posOffset>
                </wp:positionV>
                <wp:extent cx="2339340" cy="16681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668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eastAsia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08355" cy="719455"/>
                                  <wp:effectExtent l="0" t="0" r="0" b="444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8562" cy="719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6" o:spt="202" type="#_x0000_t202" style="position:absolute;left:0pt;margin-left:-29.6pt;margin-top:-52.25pt;height:131.35pt;width:184.2pt;z-index:-251658240;mso-width-relative:margin;mso-height-relative:margin;mso-width-percent:400;mso-height-percent:200;" filled="f" stroked="f" coordsize="21600,21600" o:gfxdata="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MIC7rYAAAADAEAAA8AAAAAAAAAAQAgAAAAIgAAAGRycy9kb3ducmV2LnhtbFBLAQIUABQA&#10;AAAIAIdO4kCz5SudKQIAABQEAAAOAAAAAAAAAAEAIAAAACcBAABkcnMvZTJvRG9jLnhtbFBLBQYA&#10;AAAABgAGAFkBAADC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ascii="Times New Roman" w:hAnsi="Times New Roman" w:eastAsia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08355" cy="719455"/>
                            <wp:effectExtent l="0" t="0" r="0" b="444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8562" cy="719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873"/>
          <w:tab w:val="right" w:pos="9746"/>
        </w:tabs>
        <w:spacing w:after="0"/>
        <w:rPr>
          <w:rFonts w:ascii="メイリオ" w:hAnsi="メイリオ" w:eastAsia="メイリオ"/>
          <w:bCs/>
          <w:sz w:val="24"/>
          <w:szCs w:val="24"/>
          <w:lang w:eastAsia="ja-JP"/>
        </w:rPr>
      </w:pPr>
      <w:r>
        <w:rPr>
          <w:rFonts w:ascii="メイリオ" w:hAnsi="メイリオ" w:eastAsia="メイリオ"/>
          <w:bCs/>
          <w:sz w:val="24"/>
          <w:szCs w:val="24"/>
          <w:lang w:eastAsia="ja-JP"/>
        </w:rPr>
        <w:tab/>
      </w:r>
      <w:r>
        <w:rPr>
          <w:rFonts w:hint="eastAsia" w:ascii="メイリオ" w:hAnsi="メイリオ" w:eastAsia="メイリオ"/>
          <w:bCs/>
          <w:sz w:val="24"/>
          <w:szCs w:val="24"/>
          <w:lang w:eastAsia="ja-JP"/>
        </w:rPr>
        <w:t>一般社団法人日本ゴールボール協会</w:t>
      </w:r>
      <w:r>
        <w:rPr>
          <w:rFonts w:ascii="メイリオ" w:hAnsi="メイリオ" w:eastAsia="メイリオ"/>
          <w:bCs/>
          <w:sz w:val="24"/>
          <w:szCs w:val="24"/>
          <w:lang w:eastAsia="ja-JP"/>
        </w:rPr>
        <w:tab/>
      </w:r>
    </w:p>
    <w:p>
      <w:pPr>
        <w:spacing w:after="0" w:line="240" w:lineRule="auto"/>
        <w:jc w:val="center"/>
        <w:rPr>
          <w:rFonts w:ascii="メイリオ" w:hAnsi="メイリオ" w:eastAsia="メイリオ"/>
          <w:b/>
          <w:sz w:val="44"/>
          <w:szCs w:val="44"/>
          <w:lang w:eastAsia="ja-JP"/>
        </w:rPr>
      </w:pPr>
      <w:r>
        <w:rPr>
          <w:rFonts w:hint="eastAsia" w:ascii="メイリオ" w:hAnsi="メイリオ" w:eastAsia="メイリオ"/>
          <w:b/>
          <w:sz w:val="44"/>
          <w:szCs w:val="44"/>
          <w:lang w:eastAsia="ja-JP"/>
        </w:rPr>
        <w:t>公認審判員 昇級申請書</w:t>
      </w:r>
    </w:p>
    <w:p>
      <w:pPr>
        <w:spacing w:after="0" w:line="240" w:lineRule="auto"/>
        <w:jc w:val="right"/>
        <w:rPr>
          <w:rFonts w:ascii="メイリオ" w:hAnsi="メイリオ" w:eastAsia="メイリオ"/>
          <w:b/>
          <w:sz w:val="24"/>
          <w:szCs w:val="24"/>
          <w:lang w:eastAsia="ja-JP"/>
        </w:rPr>
      </w:pPr>
      <w:r>
        <w:rPr>
          <w:rFonts w:hint="eastAsia" w:ascii="メイリオ" w:hAnsi="メイリオ" w:eastAsia="メイリオ"/>
          <w:b/>
          <w:sz w:val="24"/>
          <w:szCs w:val="24"/>
          <w:lang w:eastAsia="ja-JP"/>
        </w:rPr>
        <w:t>年　　月　　日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18"/>
                <w:szCs w:val="18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18"/>
                <w:szCs w:val="18"/>
                <w:lang w:eastAsia="ja-JP"/>
              </w:rPr>
              <w:t>（フリガナ）</w:t>
            </w:r>
          </w:p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32"/>
                <w:szCs w:val="32"/>
                <w:lang w:eastAsia="ja-JP"/>
              </w:rPr>
              <w:t>氏名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（　　　　　　　　　　　　　　　　　　　　　　　　　　　　　）</w:t>
            </w:r>
          </w:p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現審判員等級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講習会受講日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受講会場名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登録年月日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前年度更新</w:t>
            </w:r>
          </w:p>
        </w:tc>
        <w:tc>
          <w:tcPr>
            <w:tcW w:w="311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有　・　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昇級申請等級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spacing w:after="0" w:line="240" w:lineRule="auto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</w:p>
        </w:tc>
      </w:tr>
    </w:tbl>
    <w:p>
      <w:pPr>
        <w:spacing w:after="0" w:line="240" w:lineRule="auto"/>
        <w:rPr>
          <w:rFonts w:ascii="メイリオ" w:hAnsi="メイリオ" w:eastAsia="メイリオ"/>
          <w:b/>
          <w:sz w:val="24"/>
          <w:szCs w:val="24"/>
          <w:lang w:eastAsia="ja-JP"/>
        </w:rPr>
      </w:pPr>
    </w:p>
    <w:p>
      <w:pPr>
        <w:spacing w:after="0" w:line="240" w:lineRule="auto"/>
        <w:rPr>
          <w:rFonts w:ascii="メイリオ" w:hAnsi="メイリオ" w:eastAsia="メイリオ"/>
          <w:b/>
          <w:sz w:val="24"/>
          <w:szCs w:val="24"/>
          <w:lang w:eastAsia="ja-JP"/>
        </w:rPr>
      </w:pPr>
      <w:r>
        <w:rPr>
          <w:rFonts w:hint="eastAsia" w:ascii="メイリオ" w:hAnsi="メイリオ" w:eastAsia="メイリオ"/>
          <w:b/>
          <w:sz w:val="24"/>
          <w:szCs w:val="24"/>
          <w:lang w:eastAsia="ja-JP"/>
        </w:rPr>
        <w:t>協会記入欄</w:t>
      </w:r>
    </w:p>
    <w:tbl>
      <w:tblPr>
        <w:tblStyle w:val="12"/>
        <w:tblW w:w="9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977"/>
        <w:gridCol w:w="170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昇給条件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オフィシャル</w:t>
            </w:r>
            <w:bookmarkStart w:id="2" w:name="_GoBack"/>
            <w:bookmarkEnd w:id="2"/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　試合／ レフェリー　試合／日本選手権　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昇給審査</w:t>
            </w:r>
          </w:p>
        </w:tc>
        <w:tc>
          <w:tcPr>
            <w:tcW w:w="779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昇級可　　・　　昇級不可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登録番号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番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初年度登録</w:t>
            </w:r>
          </w:p>
        </w:tc>
        <w:tc>
          <w:tcPr>
            <w:tcW w:w="3118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処理番号</w:t>
            </w:r>
          </w:p>
        </w:tc>
        <w:tc>
          <w:tcPr>
            <w:tcW w:w="2977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番　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処理年月日</w:t>
            </w:r>
          </w:p>
        </w:tc>
        <w:tc>
          <w:tcPr>
            <w:tcW w:w="3118" w:type="dxa"/>
            <w:vAlign w:val="center"/>
          </w:tcPr>
          <w:p>
            <w:pPr>
              <w:wordWrap w:val="0"/>
              <w:spacing w:after="0" w:line="240" w:lineRule="auto"/>
              <w:jc w:val="right"/>
              <w:rPr>
                <w:rFonts w:ascii="メイリオ" w:hAnsi="メイリオ" w:eastAsia="メイリオ"/>
                <w:bCs/>
                <w:sz w:val="24"/>
                <w:szCs w:val="24"/>
                <w:lang w:eastAsia="ja-JP"/>
              </w:rPr>
            </w:pPr>
            <w:r>
              <w:rPr>
                <w:rFonts w:hint="eastAsia" w:ascii="メイリオ" w:hAnsi="メイリオ" w:eastAsia="メイリオ"/>
                <w:bCs/>
                <w:sz w:val="24"/>
                <w:szCs w:val="24"/>
                <w:lang w:eastAsia="ja-JP"/>
              </w:rPr>
              <w:t>年　　月　　日　</w:t>
            </w:r>
          </w:p>
        </w:tc>
      </w:tr>
    </w:tbl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</w:p>
    <w:p>
      <w:pPr>
        <w:spacing w:after="0" w:line="240" w:lineRule="auto"/>
        <w:rPr>
          <w:rFonts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</w:pPr>
      <w:bookmarkStart w:id="0" w:name="_Hlk98146457"/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下記の書類を添えて、</w:t>
      </w: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 xml:space="preserve"> 審判員制度運営委員会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（referee.to@jgba.or.jp</w:t>
      </w:r>
      <w:r>
        <w:rPr>
          <w:rFonts w:ascii="メイリオ" w:hAnsi="メイリオ" w:eastAsia="メイリオ"/>
          <w:bCs/>
          <w:sz w:val="21"/>
          <w:szCs w:val="21"/>
          <w:lang w:eastAsia="ja-JP"/>
        </w:rPr>
        <w:t>）</w:t>
      </w: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へ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メールにて申請し、レフェリークリニック前日までに認定料を下記の口座に振込でください。認定後１ヶ月以内に登録料を下記の口座に振込でください。後日新たな審判登録証 を送付します。</w:t>
      </w:r>
    </w:p>
    <w:bookmarkEnd w:id="0"/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・日本ゴールボール協会公認審判員登録・更新申請書(様式-1)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・日本ゴールボール協会公認審判員昇級申請書(様式-2)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</w:t>
      </w:r>
      <w:bookmarkStart w:id="1" w:name="_Hlk97905622"/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レフェリークリニック認定料料</w:t>
      </w:r>
      <w:bookmarkEnd w:id="1"/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（</w:t>
      </w:r>
      <w:r>
        <w:rPr>
          <w:rFonts w:hint="eastAsia" w:ascii="メイリオ" w:hAnsi="メイリオ" w:eastAsia="メイリオ"/>
          <w:bCs/>
          <w:sz w:val="21"/>
          <w:szCs w:val="21"/>
          <w:lang w:val="en-US" w:eastAsia="ja-JP"/>
        </w:rPr>
        <w:t>C</w:t>
      </w: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級レフェリー3,000円、Ｂ級レフェリー5,000円、A級レフェリー7,000円）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hint="eastAsia" w:ascii="メイリオ" w:hAnsi="メイリオ" w:eastAsia="メイリオ"/>
          <w:bCs/>
          <w:sz w:val="21"/>
          <w:szCs w:val="21"/>
          <w:lang w:eastAsia="ja-JP"/>
        </w:rPr>
        <w:t>・登録料3,000円</w:t>
      </w:r>
    </w:p>
    <w:p>
      <w:pPr>
        <w:spacing w:after="0" w:line="240" w:lineRule="auto"/>
        <w:rPr>
          <w:rFonts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</w:pPr>
      <w:r>
        <w:rPr>
          <w:rFonts w:hint="eastAsia" w:ascii="メイリオ" w:hAnsi="メイリオ" w:eastAsia="メイリオ"/>
          <w:bCs/>
          <w:color w:val="000000" w:themeColor="text1"/>
          <w:sz w:val="21"/>
          <w:szCs w:val="21"/>
          <w:lang w:eastAsia="ja-JP"/>
          <w14:textFill>
            <w14:solidFill>
              <w14:schemeClr w14:val="tx1"/>
            </w14:solidFill>
          </w14:textFill>
        </w:rPr>
        <w:t>※条件を満たしていない場合は、 昇級が認められません。</w:t>
      </w:r>
    </w:p>
    <w:p>
      <w:pPr>
        <w:spacing w:after="0" w:line="240" w:lineRule="auto"/>
        <w:rPr>
          <w:rFonts w:ascii="メイリオ" w:hAnsi="メイリオ" w:eastAsia="メイリオ"/>
          <w:bCs/>
          <w:sz w:val="21"/>
          <w:szCs w:val="21"/>
          <w:lang w:eastAsia="ja-JP"/>
        </w:rPr>
      </w:pPr>
      <w:r>
        <w:rPr>
          <w:rFonts w:ascii="メイリオ" w:hAnsi="メイリオ" w:eastAsia="メイリオ"/>
          <w:bCs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914400" cy="12573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振込口座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4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銀行：</w:t>
                            </w: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ゆうちょ銀行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left="220" w:left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口座名義：一般社団法人日本ゴールボール協会（イッパンシャダンホウジンニホンゴールボールキョウカイ）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4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店名：四四八（ヨンヨンハチ）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4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店番：448</w:t>
                            </w:r>
                            <w:r>
                              <w:rPr>
                                <w:rFonts w:hint="eastAsia"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widowControl w:val="0"/>
                              <w:spacing w:after="0" w:line="240" w:lineRule="auto"/>
                              <w:ind w:firstLine="160" w:firstLineChars="100"/>
                              <w:jc w:val="both"/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4"/>
                                <w:szCs w:val="1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メイリオ" w:hAnsi="メイリオ" w:eastAsia="メイリオ" w:cstheme="minorBidi"/>
                                <w:b/>
                                <w:bCs/>
                                <w:color w:val="000000" w:themeColor="text1"/>
                                <w:kern w:val="2"/>
                                <w:sz w:val="16"/>
                                <w:szCs w:val="16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口座番号：普通預金　1664942</w:t>
                            </w:r>
                          </w:p>
                          <w:p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top:1.7pt;height:99pt;width:72pt;mso-position-horizontal:center;mso-position-horizontal-relative:margin;mso-wrap-style:none;z-index:251659264;mso-width-relative:page;mso-height-relative:page;" fillcolor="#FFFFFF [3201]" filled="t" stroked="t" coordsize="21600,21600" o:gfxdata="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HOV/LNUAAAAGAQAADwAAAAAAAAABACAA&#10;AAAiAAAAZHJzL2Rvd25yZXYueG1sUEsBAhQAFAAAAAgAh07iQHLgwzRJAgAAdwQAAA4AAAAAAAAA&#10;AQAgAAAAJ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振込口座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4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銀行：</w:t>
                      </w: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ゆうちょ銀行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left="220" w:left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口座名義：一般社団法人日本ゴールボール協会（イッパンシャダンホウジンニホンゴールボールキョウカイ）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4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店名：四四八（ヨンヨンハチ）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4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店番：448</w:t>
                      </w:r>
                      <w:r>
                        <w:rPr>
                          <w:rFonts w:hint="eastAsia"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widowControl w:val="0"/>
                        <w:spacing w:after="0" w:line="240" w:lineRule="auto"/>
                        <w:ind w:firstLine="160" w:firstLineChars="100"/>
                        <w:jc w:val="both"/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4"/>
                          <w:szCs w:val="1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メイリオ" w:hAnsi="メイリオ" w:eastAsia="メイリオ" w:cstheme="minorBidi"/>
                          <w:b/>
                          <w:bCs/>
                          <w:color w:val="000000" w:themeColor="text1"/>
                          <w:kern w:val="2"/>
                          <w:sz w:val="16"/>
                          <w:szCs w:val="16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口座番号：普通預金　1664942</w:t>
                      </w:r>
                    </w:p>
                    <w:p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81449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1D"/>
    <w:rsid w:val="000005C4"/>
    <w:rsid w:val="00005847"/>
    <w:rsid w:val="00052C56"/>
    <w:rsid w:val="00056905"/>
    <w:rsid w:val="0008563D"/>
    <w:rsid w:val="00092614"/>
    <w:rsid w:val="000A7192"/>
    <w:rsid w:val="000C0AE5"/>
    <w:rsid w:val="000C63E6"/>
    <w:rsid w:val="000D0075"/>
    <w:rsid w:val="00105227"/>
    <w:rsid w:val="00107107"/>
    <w:rsid w:val="001341F9"/>
    <w:rsid w:val="00140188"/>
    <w:rsid w:val="0014063C"/>
    <w:rsid w:val="00145836"/>
    <w:rsid w:val="001629CD"/>
    <w:rsid w:val="00176CF1"/>
    <w:rsid w:val="00180314"/>
    <w:rsid w:val="001832E0"/>
    <w:rsid w:val="001A21FE"/>
    <w:rsid w:val="001A6031"/>
    <w:rsid w:val="001A68C8"/>
    <w:rsid w:val="002024E0"/>
    <w:rsid w:val="00206272"/>
    <w:rsid w:val="002103AD"/>
    <w:rsid w:val="00220B4D"/>
    <w:rsid w:val="0022297B"/>
    <w:rsid w:val="00223CA5"/>
    <w:rsid w:val="002269C6"/>
    <w:rsid w:val="00263E49"/>
    <w:rsid w:val="00280AC3"/>
    <w:rsid w:val="0028565C"/>
    <w:rsid w:val="00291158"/>
    <w:rsid w:val="00292779"/>
    <w:rsid w:val="002A5110"/>
    <w:rsid w:val="002B0421"/>
    <w:rsid w:val="002D0A99"/>
    <w:rsid w:val="003001D6"/>
    <w:rsid w:val="00322899"/>
    <w:rsid w:val="003325AC"/>
    <w:rsid w:val="0034024C"/>
    <w:rsid w:val="003679E9"/>
    <w:rsid w:val="00381B1A"/>
    <w:rsid w:val="00396B94"/>
    <w:rsid w:val="003A61DC"/>
    <w:rsid w:val="003B0FB6"/>
    <w:rsid w:val="003C121E"/>
    <w:rsid w:val="003C6B63"/>
    <w:rsid w:val="003E4DB0"/>
    <w:rsid w:val="0042204E"/>
    <w:rsid w:val="00433BEE"/>
    <w:rsid w:val="00437FBF"/>
    <w:rsid w:val="00440258"/>
    <w:rsid w:val="00442D6E"/>
    <w:rsid w:val="00470604"/>
    <w:rsid w:val="00480DCB"/>
    <w:rsid w:val="004C69AC"/>
    <w:rsid w:val="0051064D"/>
    <w:rsid w:val="00522D7B"/>
    <w:rsid w:val="005279B6"/>
    <w:rsid w:val="00527A54"/>
    <w:rsid w:val="00533DD3"/>
    <w:rsid w:val="0055248C"/>
    <w:rsid w:val="00560CB2"/>
    <w:rsid w:val="005718F9"/>
    <w:rsid w:val="0057443E"/>
    <w:rsid w:val="005B278D"/>
    <w:rsid w:val="005B2B6C"/>
    <w:rsid w:val="005B7C06"/>
    <w:rsid w:val="005C03AA"/>
    <w:rsid w:val="005C7C8B"/>
    <w:rsid w:val="005E2CAA"/>
    <w:rsid w:val="005F4CDB"/>
    <w:rsid w:val="005F5A73"/>
    <w:rsid w:val="00601879"/>
    <w:rsid w:val="00602BBE"/>
    <w:rsid w:val="00613915"/>
    <w:rsid w:val="006143FC"/>
    <w:rsid w:val="00614827"/>
    <w:rsid w:val="006231B3"/>
    <w:rsid w:val="00624D1E"/>
    <w:rsid w:val="00650E87"/>
    <w:rsid w:val="0067260E"/>
    <w:rsid w:val="006803D0"/>
    <w:rsid w:val="00683A73"/>
    <w:rsid w:val="006E380C"/>
    <w:rsid w:val="006F5F1E"/>
    <w:rsid w:val="007017B3"/>
    <w:rsid w:val="00752072"/>
    <w:rsid w:val="007558C7"/>
    <w:rsid w:val="00757146"/>
    <w:rsid w:val="00776E99"/>
    <w:rsid w:val="00790224"/>
    <w:rsid w:val="00791D76"/>
    <w:rsid w:val="007A3F2D"/>
    <w:rsid w:val="007A4ABC"/>
    <w:rsid w:val="007B104B"/>
    <w:rsid w:val="007B5688"/>
    <w:rsid w:val="007D08AC"/>
    <w:rsid w:val="007D1C45"/>
    <w:rsid w:val="007E122C"/>
    <w:rsid w:val="007E4F37"/>
    <w:rsid w:val="007E577D"/>
    <w:rsid w:val="007F36F2"/>
    <w:rsid w:val="008114DA"/>
    <w:rsid w:val="008262E6"/>
    <w:rsid w:val="00827858"/>
    <w:rsid w:val="00850010"/>
    <w:rsid w:val="00856F5A"/>
    <w:rsid w:val="00857D2C"/>
    <w:rsid w:val="00865EF6"/>
    <w:rsid w:val="00872490"/>
    <w:rsid w:val="00877929"/>
    <w:rsid w:val="00893A6B"/>
    <w:rsid w:val="00894D3D"/>
    <w:rsid w:val="00895044"/>
    <w:rsid w:val="008C207D"/>
    <w:rsid w:val="008E27BC"/>
    <w:rsid w:val="00935A3E"/>
    <w:rsid w:val="00935EC1"/>
    <w:rsid w:val="00940ECF"/>
    <w:rsid w:val="009528EB"/>
    <w:rsid w:val="00953063"/>
    <w:rsid w:val="00961642"/>
    <w:rsid w:val="00961D7F"/>
    <w:rsid w:val="00966F29"/>
    <w:rsid w:val="00973E5D"/>
    <w:rsid w:val="009815D9"/>
    <w:rsid w:val="0099111D"/>
    <w:rsid w:val="00996B90"/>
    <w:rsid w:val="009A074D"/>
    <w:rsid w:val="009A1903"/>
    <w:rsid w:val="009A376E"/>
    <w:rsid w:val="009A5E10"/>
    <w:rsid w:val="009A7544"/>
    <w:rsid w:val="009B7B42"/>
    <w:rsid w:val="009D0C9A"/>
    <w:rsid w:val="009F182E"/>
    <w:rsid w:val="009F4D0D"/>
    <w:rsid w:val="00A426B5"/>
    <w:rsid w:val="00A45475"/>
    <w:rsid w:val="00A758AD"/>
    <w:rsid w:val="00A81D1A"/>
    <w:rsid w:val="00A8369C"/>
    <w:rsid w:val="00A93479"/>
    <w:rsid w:val="00AB51F5"/>
    <w:rsid w:val="00AE155E"/>
    <w:rsid w:val="00AE6708"/>
    <w:rsid w:val="00AE7E2A"/>
    <w:rsid w:val="00AE7FAE"/>
    <w:rsid w:val="00B05D90"/>
    <w:rsid w:val="00B17AA3"/>
    <w:rsid w:val="00B42677"/>
    <w:rsid w:val="00B642C3"/>
    <w:rsid w:val="00B76DA2"/>
    <w:rsid w:val="00B86A29"/>
    <w:rsid w:val="00B87960"/>
    <w:rsid w:val="00BA23CE"/>
    <w:rsid w:val="00BC442D"/>
    <w:rsid w:val="00BC487E"/>
    <w:rsid w:val="00BC52E6"/>
    <w:rsid w:val="00BE0B13"/>
    <w:rsid w:val="00BE37D3"/>
    <w:rsid w:val="00BE4116"/>
    <w:rsid w:val="00BE5640"/>
    <w:rsid w:val="00BF1244"/>
    <w:rsid w:val="00BF7804"/>
    <w:rsid w:val="00C1182D"/>
    <w:rsid w:val="00C16994"/>
    <w:rsid w:val="00C341E7"/>
    <w:rsid w:val="00C34CC6"/>
    <w:rsid w:val="00C40D20"/>
    <w:rsid w:val="00C6344E"/>
    <w:rsid w:val="00C6541D"/>
    <w:rsid w:val="00C7384D"/>
    <w:rsid w:val="00C75F7A"/>
    <w:rsid w:val="00C771D2"/>
    <w:rsid w:val="00CE4CBE"/>
    <w:rsid w:val="00D0510B"/>
    <w:rsid w:val="00D54F50"/>
    <w:rsid w:val="00D72346"/>
    <w:rsid w:val="00D757F1"/>
    <w:rsid w:val="00D777BA"/>
    <w:rsid w:val="00D81DE4"/>
    <w:rsid w:val="00D8219C"/>
    <w:rsid w:val="00DA56F3"/>
    <w:rsid w:val="00DB17FC"/>
    <w:rsid w:val="00DC3464"/>
    <w:rsid w:val="00DC707F"/>
    <w:rsid w:val="00DD4421"/>
    <w:rsid w:val="00DF64D5"/>
    <w:rsid w:val="00E02CFD"/>
    <w:rsid w:val="00E0669A"/>
    <w:rsid w:val="00E273BF"/>
    <w:rsid w:val="00E370F5"/>
    <w:rsid w:val="00E40449"/>
    <w:rsid w:val="00E521D9"/>
    <w:rsid w:val="00E76F9C"/>
    <w:rsid w:val="00E95CA1"/>
    <w:rsid w:val="00EB4B7B"/>
    <w:rsid w:val="00ED3875"/>
    <w:rsid w:val="00EF631F"/>
    <w:rsid w:val="00EF7C1B"/>
    <w:rsid w:val="00F03724"/>
    <w:rsid w:val="00F17511"/>
    <w:rsid w:val="00F34BC6"/>
    <w:rsid w:val="00F43797"/>
    <w:rsid w:val="00F677F2"/>
    <w:rsid w:val="00F67B79"/>
    <w:rsid w:val="00FC4F9E"/>
    <w:rsid w:val="00FF7D1D"/>
    <w:rsid w:val="081150DD"/>
    <w:rsid w:val="37477515"/>
    <w:rsid w:val="3838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游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游明朝" w:cs="Times New Roman"/>
      <w:sz w:val="22"/>
      <w:szCs w:val="22"/>
      <w:lang w:val="sl-SI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uiPriority w:val="99"/>
    <w:pPr>
      <w:tabs>
        <w:tab w:val="center" w:pos="4536"/>
        <w:tab w:val="right" w:pos="9072"/>
      </w:tabs>
    </w:pPr>
    <w:rPr>
      <w:lang w:val="zh-CN"/>
    </w:rPr>
  </w:style>
  <w:style w:type="paragraph" w:styleId="3">
    <w:name w:val="annotation text"/>
    <w:basedOn w:val="1"/>
    <w:link w:val="15"/>
    <w:semiHidden/>
    <w:unhideWhenUsed/>
    <w:uiPriority w:val="99"/>
    <w:rPr>
      <w:sz w:val="24"/>
      <w:szCs w:val="24"/>
    </w:rPr>
  </w:style>
  <w:style w:type="paragraph" w:styleId="4">
    <w:name w:val="annotation subject"/>
    <w:basedOn w:val="3"/>
    <w:next w:val="3"/>
    <w:link w:val="16"/>
    <w:semiHidden/>
    <w:unhideWhenUsed/>
    <w:uiPriority w:val="99"/>
    <w:rPr>
      <w:b/>
      <w:bCs/>
      <w:sz w:val="20"/>
      <w:szCs w:val="20"/>
    </w:rPr>
  </w:style>
  <w:style w:type="paragraph" w:styleId="5">
    <w:name w:val="Balloon Text"/>
    <w:basedOn w:val="1"/>
    <w:link w:val="17"/>
    <w:semiHidden/>
    <w:unhideWhenUsed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tabs>
        <w:tab w:val="center" w:pos="4536"/>
        <w:tab w:val="right" w:pos="9072"/>
      </w:tabs>
    </w:pPr>
    <w:rPr>
      <w:lang w:val="zh-CN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styleId="9">
    <w:name w:val="annotation reference"/>
    <w:semiHidden/>
    <w:unhideWhenUsed/>
    <w:uiPriority w:val="99"/>
    <w:rPr>
      <w:sz w:val="18"/>
      <w:szCs w:val="18"/>
    </w:rPr>
  </w:style>
  <w:style w:type="character" w:styleId="10">
    <w:name w:val="FollowedHyperlink"/>
    <w:semiHidden/>
    <w:unhideWhenUsed/>
    <w:uiPriority w:val="99"/>
    <w:rPr>
      <w:color w:val="800080"/>
      <w:u w:val="single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ヘッダー (文字)"/>
    <w:link w:val="6"/>
    <w:uiPriority w:val="99"/>
    <w:rPr>
      <w:sz w:val="22"/>
      <w:szCs w:val="22"/>
      <w:lang w:eastAsia="en-US"/>
    </w:rPr>
  </w:style>
  <w:style w:type="character" w:customStyle="1" w:styleId="14">
    <w:name w:val="フッター (文字)"/>
    <w:link w:val="2"/>
    <w:uiPriority w:val="99"/>
    <w:rPr>
      <w:sz w:val="22"/>
      <w:szCs w:val="22"/>
      <w:lang w:eastAsia="en-US"/>
    </w:rPr>
  </w:style>
  <w:style w:type="character" w:customStyle="1" w:styleId="15">
    <w:name w:val="コメント文字列 (文字)"/>
    <w:link w:val="3"/>
    <w:semiHidden/>
    <w:uiPriority w:val="99"/>
    <w:rPr>
      <w:sz w:val="24"/>
      <w:szCs w:val="24"/>
      <w:lang w:val="sl-SI" w:eastAsia="en-US"/>
    </w:rPr>
  </w:style>
  <w:style w:type="character" w:customStyle="1" w:styleId="16">
    <w:name w:val="コメント内容 (文字)"/>
    <w:link w:val="4"/>
    <w:semiHidden/>
    <w:uiPriority w:val="99"/>
    <w:rPr>
      <w:b/>
      <w:bCs/>
      <w:sz w:val="24"/>
      <w:szCs w:val="24"/>
      <w:lang w:val="sl-SI" w:eastAsia="en-US"/>
    </w:rPr>
  </w:style>
  <w:style w:type="character" w:customStyle="1" w:styleId="17">
    <w:name w:val="吹き出し (文字)"/>
    <w:link w:val="5"/>
    <w:semiHidden/>
    <w:uiPriority w:val="99"/>
    <w:rPr>
      <w:rFonts w:ascii="Lucida Grande" w:hAnsi="Lucida Grande" w:cs="Lucida Grande"/>
      <w:sz w:val="18"/>
      <w:szCs w:val="18"/>
      <w:lang w:val="sl-SI" w:eastAsia="en-US"/>
    </w:rPr>
  </w:style>
  <w:style w:type="character" w:customStyle="1" w:styleId="18">
    <w:name w:val="Ratkaisematon maininta"/>
    <w:uiPriority w:val="47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1307D-1DEB-476A-9AFB-FCE9EFE67B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ComTrade</Company>
  <Pages>1</Pages>
  <Words>82</Words>
  <Characters>471</Characters>
  <Lines>3</Lines>
  <Paragraphs>1</Paragraphs>
  <TotalTime>10</TotalTime>
  <ScaleCrop>false</ScaleCrop>
  <LinksUpToDate>false</LinksUpToDate>
  <CharactersWithSpaces>552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2022-04-21T00:12:00Z</dcterms:created>
  <dc:creator>Nejc Jakič</dc:creator>
  <cp:lastModifiedBy>ayumi</cp:lastModifiedBy>
  <cp:lastPrinted>2022-04-11T10:12:00Z</cp:lastPrinted>
  <dcterms:modified xsi:type="dcterms:W3CDTF">2022-05-08T00:37:42Z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